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1694"/>
        <w:tblW w:w="11244" w:type="dxa"/>
        <w:tblCellSpacing w:w="15" w:type="dxa"/>
        <w:tblBorders>
          <w:top w:val="single" w:sz="6" w:space="0" w:color="E8E7E7"/>
          <w:left w:val="single" w:sz="6" w:space="0" w:color="E8E7E7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7658"/>
      </w:tblGrid>
      <w:tr w:rsidR="00396F87" w:rsidRPr="00396F87" w:rsidTr="00396F8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E8E7E7"/>
              <w:right w:val="single" w:sz="6" w:space="0" w:color="E8E7E7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6F87" w:rsidRPr="00396F87" w:rsidRDefault="00396F87" w:rsidP="00396F8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96F87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Local: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E8E7E7"/>
              <w:right w:val="single" w:sz="6" w:space="0" w:color="E8E7E7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6F87" w:rsidRPr="00396F87" w:rsidRDefault="00396F87" w:rsidP="00396F8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396F87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Câmpus</w:t>
            </w:r>
            <w:proofErr w:type="spellEnd"/>
            <w:r w:rsidRPr="00396F87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de Miracema</w:t>
            </w:r>
          </w:p>
        </w:tc>
      </w:tr>
      <w:tr w:rsidR="00396F87" w:rsidRPr="00396F87" w:rsidTr="00396F8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6F87" w:rsidRPr="00396F87" w:rsidRDefault="00396F87" w:rsidP="00396F8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96F87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Formação: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6F87" w:rsidRPr="00396F87" w:rsidRDefault="00396F87" w:rsidP="00396F8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96F87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Licenciado</w:t>
            </w:r>
          </w:p>
        </w:tc>
      </w:tr>
      <w:tr w:rsidR="00396F87" w:rsidRPr="00396F87" w:rsidTr="00396F8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E8E7E7"/>
              <w:right w:val="single" w:sz="6" w:space="0" w:color="E8E7E7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6F87" w:rsidRPr="00396F87" w:rsidRDefault="00396F87" w:rsidP="00396F8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96F87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Criação e Autorização: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E8E7E7"/>
              <w:right w:val="single" w:sz="6" w:space="0" w:color="E8E7E7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6F87" w:rsidRPr="00396F87" w:rsidRDefault="00396F87" w:rsidP="00396F8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96F87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Resolução/Conselho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</w:t>
            </w:r>
            <w:r w:rsidRPr="00396F87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Curador nº 0036 de 31/01/2000</w:t>
            </w:r>
          </w:p>
        </w:tc>
      </w:tr>
      <w:tr w:rsidR="00396F87" w:rsidRPr="00396F87" w:rsidTr="00396F8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6F87" w:rsidRPr="00396F87" w:rsidRDefault="00396F87" w:rsidP="00396F8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96F87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Reconhecimento: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6F87" w:rsidRPr="00396F87" w:rsidRDefault="00396F87" w:rsidP="00396F8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96F87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Decreto Estadual nº 1.814 de 18/07/2003 – DOE de 25/07/2003, p. 36541.</w:t>
            </w:r>
          </w:p>
        </w:tc>
      </w:tr>
      <w:tr w:rsidR="00396F87" w:rsidRPr="00396F87" w:rsidTr="00396F8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E8E7E7"/>
              <w:right w:val="single" w:sz="6" w:space="0" w:color="E8E7E7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6F87" w:rsidRPr="00396F87" w:rsidRDefault="00396F87" w:rsidP="00396F8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96F87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Renovação de Reconhecimento: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E8E7E7"/>
              <w:right w:val="single" w:sz="6" w:space="0" w:color="E8E7E7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6F87" w:rsidRPr="00396F87" w:rsidRDefault="00396F87" w:rsidP="00396F8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96F87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Portaria MEC nº 413, de 11/10/2011 – DOU de 14/10/2011, S. 1, p. 24.</w:t>
            </w:r>
          </w:p>
        </w:tc>
      </w:tr>
      <w:tr w:rsidR="00396F87" w:rsidRPr="00396F87" w:rsidTr="00396F8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6F87" w:rsidRPr="00396F87" w:rsidRDefault="00396F87" w:rsidP="00396F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96F87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Dados Gerais sobre o Curso</w:t>
            </w:r>
          </w:p>
        </w:tc>
      </w:tr>
    </w:tbl>
    <w:p w:rsidR="00F51D26" w:rsidRPr="00396F87" w:rsidRDefault="00396F87">
      <w:pPr>
        <w:rPr>
          <w:rFonts w:ascii="Times New Roman" w:hAnsi="Times New Roman" w:cs="Times New Roman"/>
          <w:b/>
          <w:sz w:val="24"/>
          <w:szCs w:val="24"/>
        </w:rPr>
      </w:pPr>
      <w:r w:rsidRPr="00396F87">
        <w:rPr>
          <w:rFonts w:ascii="Times New Roman" w:hAnsi="Times New Roman" w:cs="Times New Roman"/>
          <w:b/>
          <w:sz w:val="24"/>
          <w:szCs w:val="24"/>
        </w:rPr>
        <w:t>REGULA</w:t>
      </w:r>
      <w:r w:rsidR="00B23598">
        <w:rPr>
          <w:rFonts w:ascii="Times New Roman" w:hAnsi="Times New Roman" w:cs="Times New Roman"/>
          <w:b/>
          <w:sz w:val="24"/>
          <w:szCs w:val="24"/>
        </w:rPr>
        <w:t>MENTA</w:t>
      </w:r>
      <w:bookmarkStart w:id="0" w:name="_GoBack"/>
      <w:bookmarkEnd w:id="0"/>
      <w:r w:rsidRPr="00396F87">
        <w:rPr>
          <w:rFonts w:ascii="Times New Roman" w:hAnsi="Times New Roman" w:cs="Times New Roman"/>
          <w:b/>
          <w:sz w:val="24"/>
          <w:szCs w:val="24"/>
        </w:rPr>
        <w:t>ÇÃO DO CURSO DE PEDAGOGIA MIRACEMA - UFT</w:t>
      </w:r>
    </w:p>
    <w:sectPr w:rsidR="00F51D26" w:rsidRPr="00396F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0F" w:rsidRDefault="001D260F" w:rsidP="00396F87">
      <w:pPr>
        <w:spacing w:after="0" w:line="240" w:lineRule="auto"/>
      </w:pPr>
      <w:r>
        <w:separator/>
      </w:r>
    </w:p>
  </w:endnote>
  <w:endnote w:type="continuationSeparator" w:id="0">
    <w:p w:rsidR="001D260F" w:rsidRDefault="001D260F" w:rsidP="0039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0F" w:rsidRDefault="001D260F" w:rsidP="00396F87">
      <w:pPr>
        <w:spacing w:after="0" w:line="240" w:lineRule="auto"/>
      </w:pPr>
      <w:r>
        <w:separator/>
      </w:r>
    </w:p>
  </w:footnote>
  <w:footnote w:type="continuationSeparator" w:id="0">
    <w:p w:rsidR="001D260F" w:rsidRDefault="001D260F" w:rsidP="00396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87"/>
    <w:rsid w:val="001D260F"/>
    <w:rsid w:val="003459BE"/>
    <w:rsid w:val="00396F87"/>
    <w:rsid w:val="00B23598"/>
    <w:rsid w:val="00F5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6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6F87"/>
  </w:style>
  <w:style w:type="paragraph" w:styleId="Rodap">
    <w:name w:val="footer"/>
    <w:basedOn w:val="Normal"/>
    <w:link w:val="RodapChar"/>
    <w:uiPriority w:val="99"/>
    <w:unhideWhenUsed/>
    <w:rsid w:val="00396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6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6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6F87"/>
  </w:style>
  <w:style w:type="paragraph" w:styleId="Rodap">
    <w:name w:val="footer"/>
    <w:basedOn w:val="Normal"/>
    <w:link w:val="RodapChar"/>
    <w:uiPriority w:val="99"/>
    <w:unhideWhenUsed/>
    <w:rsid w:val="00396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6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</dc:creator>
  <cp:lastModifiedBy>Ivone</cp:lastModifiedBy>
  <cp:revision>2</cp:revision>
  <dcterms:created xsi:type="dcterms:W3CDTF">2021-04-13T16:06:00Z</dcterms:created>
  <dcterms:modified xsi:type="dcterms:W3CDTF">2021-04-13T16:10:00Z</dcterms:modified>
</cp:coreProperties>
</file>